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Белеет яблоневый цвет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Белеет яблоневый цвет —
          <w:br/>
           Унынья нет.
          <w:br/>
           Ласкают взгляд леса, луга,
          <w:br/>
           А не снега.
          <w:br/>
           Течет веселая река —
          <w:br/>
           И берега
          <w:br/>
           Как будто водят хоровод
          <w:br/>
           У милых вод.
          <w:br/>
          <w:br/>
          Отлично может всякий люд
          <w:br/>
           Купаться тут.
          <w:br/>
           Улыбка солнца в добрый час
          <w:br/>
           Дойдет до нас.
          <w:br/>
           Жара прекрасна в летний день,
          <w:br/>
           А рядом тень.
          <w:br/>
           Вот так и просится в мой стих
          <w:br/>
           Единство их.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2022-04-22T16:40:37+03:00</dcterms:created>
  <dcterms:modified xsi:type="dcterms:W3CDTF">2022-04-22T16:40:37+03:00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