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Бешеные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одном из захваченных городов немецкие и итальянские бандиты похитили животных из лаборатории бактериологического института. Впоследствии выяснилось, что этим животным незадолго до этого было привито бешенство.
          <w:br/>
          <w:br/>
          Из газет
          <w:br/>
          <w:br/>
          Фашистским грабителям нынче везет —
          <w:br/>
          Ну прямо везет, как повешенным!
          <w:br/>
          Они у науки похитили скот,
          <w:br/>
          А тот
          <w:br/>
          Оказался бешеным!
          <w:br/>
          <w:br/>
          Вчера укусил пехотинца танкист.
          <w:br/>
          Сегодня пехота кусается.
          <w:br/>
          И два генерала, фон Буш и фон Лист,
          <w:br/>
          На всех, как собаки, бросаются.
          <w:br/>
          <w:br/>
          Взбесились фашисты один за другим —
          <w:br/>
          Все те, что в хищенье замешаны.
          <w:br/>
          Один только Гитлер пока невредим,
          <w:br/>
          Но Гитлер давно уже бешеный!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2022-03-21T14:15:27+03:00</dcterms:created>
  <dcterms:modified xsi:type="dcterms:W3CDTF">2022-03-21T14:15:27+03:00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