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Били молнии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Били молнии. Тучи вились.
          <w:br/>
           Было всякое на веку.
          <w:br/>
           Жизнь летит, как горящий «виллис»
          <w:br/>
           По гремящему большаку.
          <w:br/>
          <w:br/>
          Наши критики — наши судьбы:
          <w:br/>
           Вознести и распять вольны.
          <w:br/>
           Но у нас есть суровей судьи —
          <w:br/>
           Не вернувшиеся с войны.
          <w:br/>
          <w:br/>
          Школьник, павший под Сталинградом,
          <w:br/>
           Мальчик, рухнувший у Карпат,
          <w:br/>
           Взглядом юности — строгим взглядом
          <w:br/>
           На поэтов седых глядят.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2022-04-22T12:28:26+03:00</dcterms:created>
  <dcterms:modified xsi:type="dcterms:W3CDTF">2022-04-22T12:28:26+03:00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