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Благочестивое предостережение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Осторожней, душа ты бессмертная, будь,
          <w:br/>
           Чтоб беды не случилось с тобою,
          <w:br/>
           Как расстанешься с жизнью земною.
          <w:br/>
           Среди смерти и ночи лежит тебе путь.
          <w:br/>
          <w:br/>
          Пред столицею света, у врат золотых,
          <w:br/>
           На часах стоят божьи солдаты.
          <w:br/>
           Спросят только про то, как жила ты;
          <w:br/>
           А про имя и званье нет спроса у них.
          <w:br/>
          <w:br/>
          Оставляет у входа пришелец земной
          <w:br/>
           Обувь пыльную, жавшую ноги.
          <w:br/>
           Проходи! Тут найдёшь ты с дороги
          <w:br/>
           Хоры музыки — мягкие туфли —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2022-04-22T05:37:25+03:00</dcterms:created>
  <dcterms:modified xsi:type="dcterms:W3CDTF">2022-04-22T05:37:25+03:00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