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Близость весны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небе тишина;
          <w:br/>
          Таинственно луна
          <w:br/>
          Сквозь тонкий пар сияет;
          <w:br/>
          Звезда любви играет
          <w:br/>
          Над темною горой;
          <w:br/>
          И в бездне голубой
          <w:br/>
          Бесплотные, летая,
          <w:br/>
          Чаруя, оживляя
          <w:br/>
          Ночную тишину,
          <w:br/>
          Приветствуют весну.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2022-03-19T05:57:43+03:00</dcterms:created>
  <dcterms:modified xsi:type="dcterms:W3CDTF">2022-03-19T05:57:43+03:00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