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— есть, но он покинул этот зал
          <w:br/>
           перед голосованьем. Не сказал,
          <w:br/>
           что покидает. Все-таки покинул
          <w:br/>
           и этим самым просто душу вынул.
          <w:br/>
           Не обойтись без бога. Но ему
          <w:br/>
           не отвечать на наши «почему»
          <w:br/>
           и «для чего» удобней, интересней.
          <w:br/>
           Не хочет он заглядывать в суму,
          <w:br/>
           не хочет он обследовать тюрьму —
          <w:br/>
           спокойный, равнодушный, бесполезный.
          <w:br/>
           Еще Хайям — разумный был товарищ,
          <w:br/>
           еще Омар Хайям отлично знал,
          <w:br/>
           что бог
          <w:br/>
           перед голосованьем
          <w:br/>
           зал
          <w:br/>
           покинет
          <w:br/>
           и что кашу с ним не сваришь.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2022-04-23T16:36:05+03:00</dcterms:created>
  <dcterms:modified xsi:type="dcterms:W3CDTF">2022-04-23T16:36:05+03:00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