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Богиня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мне делать с тайной лунной?
          <w:br/>
          С тайной неба бледно-синей,
          <w:br/>
          С этой музыкой бесструнной,
          <w:br/>
          Со сверкающей пустыней?
          <w:br/>
          Я гляжу в нее — мне мало,
          <w:br/>
          Я люблю — мне не довольно…
          <w:br/>
          Лунный луч язвит, как жало,-
          <w:br/>
          Остро, холодно и больно.
          <w:br/>
          Я в лучах блестяще-властных
          <w:br/>
          Умираю от бессилья…
          <w:br/>
          <w:br/>
          Ах, когда б из нитей ясных
          <w:br/>
          Мог соткать я крылья, крылья!
          <w:br/>
          О, Астарта! Я прославлю
          <w:br/>
          Власть твою без лицемерья,
          <w:br/>
          Дай мне крылья! Я расправлю
          <w:br/>
          Их сияющие перья,
          <w:br/>
          В сине-пламенное море
          <w:br/>
          Кинусь в жадном изумленьи,
          <w:br/>
          Задохнусь в его просторе,
          <w:br/>
          Утону в его забвеньи…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2022-03-17T18:09:54+03:00</dcterms:created>
  <dcterms:modified xsi:type="dcterms:W3CDTF">2022-03-17T18:09:54+03:00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