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Боевой сигнал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Прекрасной Франции поруганная честь,
          <w:br/>
           Угроза смертная ее культуре, жизни
          <w:br/>
           Петэн с Лавалем… Как приятна будет весть
          <w:br/>
           О том, что Францией под клич народный —
          <w:br/>
           «месть» —
          <w:br/>
           Растоптаны предательские слизни. 
          <w:br/>
          <w:br/>
          Нет, гордой Франции фашистский злой полон
          <w:br/>
           Не долго уж терпеть: в огнях уж небосклон,
          <w:br/>
           Уж слышатся со всех сторон
          <w:br/>
           Сил нарастающих грозовые раскаты.
          <w:br/>
           И героический Тулон
          <w:br/>
           Дал боевой сигнал: «Ускорить час расплаты!»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2022-04-22T11:55:43+03:00</dcterms:created>
  <dcterms:modified xsi:type="dcterms:W3CDTF">2022-04-22T11:55:43+03:00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