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Бои забудутся, и вечер щедрый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Бои забудутся, и вечер щедрый
          <w:br/>
           Земные обласкает борозды,
          <w:br/>
           И будет человек справлять у Эбро
          <w:br/>
           Обыкновенные свои труды.
          <w:br/>
           Все зарастет — развалины и память,
          <w:br/>
           Зола олив не скажет об огне,
          <w:br/>
           И не обмолвится могильный камень
          <w:br/>
           О розовом потерянном зерне.
          <w:br/>
           Совьют себе другие гнезда птицы,
          <w:br/>
           Другой словарь придумает весна.
          <w:br/>
           Но вдруг в разгул полуденной столицы
          <w:br/>
           Вмешается такая тишина,
          <w:br/>
           Что почтальон, дрожа, уронит письма,
          <w:br/>
           Шоферы отвернутся от руля,
          <w:br/>
           И над губами высоко повиснет
          <w:br/>
           Вина оледеневшая струя,
          <w:br/>
           Певцы гитару от груди отнимут,
          <w:br/>
           Замрет среди пустыни паровоз,
          <w:br/>
           И молча женщина протянет сыну
          <w:br/>
           Патронов соты и надежды воск.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2022-04-22T11:07:28+03:00</dcterms:created>
  <dcterms:modified xsi:type="dcterms:W3CDTF">2022-04-22T11:07:28+03:00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