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не могу покориться тебе!
          <w:br/>
          Нет, буду верен последней судьбе!
          <w:br/>
          Та, кто придет, чтобы властвовать мной, —
          <w:br/>
          Примет мой вызов на яростный бой.
          <w:br/>
          Словно Брунгильда, приступит ко мне;
          <w:br/>
          Лик ее будет — как призрак в огне.
          <w:br/>
          Щит в ее легкой руке проблестит,
          <w:br/>
          С треском расколется твердый мой щит.
          <w:br/>
          Тщетно свой меч подниму на нее, —
          <w:br/>
          В панцирь мой вражье вонзится копье.
          <w:br/>
          Шлем мой покатится, грустно звеня.
          <w:br/>
          Вражья рука опрокинет меня.
          <w:br/>
          И, окровавлен, без сил, чуть живой,
          <w:br/>
          Радостно крикну из праха: «Я — твой!»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2022-03-19T09:28:06+03:00</dcterms:created>
  <dcterms:modified xsi:type="dcterms:W3CDTF">2022-03-19T09:28:06+03:00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