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Болеро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Итак, Равель, танцуем болеро!
          <w:br/>
          Для тех, кто музыку на сменит на перо,
          <w:br/>
          Есть в этом мире праздник изначальный -
          <w:br/>
          Напев волынки скудный и печальный
          <w:br/>
          И эта пляска медленных крестьян...
          <w:br/>
          Испания! Я вновь тобою пьян!
          <w:br/>
          Цветок мечты возвышенной взлелеяв,
          <w:br/>
          Опять твой образ предо мной горит
          <w:br/>
          За отдаленной гранью Пиренеев!
          <w:br/>
          Увы, замолк истерзанный Мадрид,
          <w:br/>
          Весь в отголосках пролетевшей бруи,
          <w:br/>
          И нету с ним Долорес Ибаррури!
          <w:br/>
          Но жив народ, и песнь его жива.
          <w:br/>
          Танцуй, Равель, свой исполинский танец,
          <w:br/>
          Танцуй, Равель! Не унывай, испанец!
          <w:br/>
          Вращай, История, литые жернова,
          <w:br/>
          Будь мельничихой в грозный час прибоя!
          <w:br/>
          О, болеро, священный танец боя!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2021-11-10T13:27:37+03:00</dcterms:created>
  <dcterms:modified xsi:type="dcterms:W3CDTF">2021-11-10T13:27:37+03:00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