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Болото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нищенская жизнь, без бурь, без ощущений,
          <w:br/>
          Холодный полумрак, без звуков и огня.
          <w:br/>
          Ни воплей горестных, ни гордых песнопений,
          <w:br/>
          Ни тьмы ночной, ни света дня.
          <w:br/>
          Туманы, сумерки. Средь тусклого мерцанья
          <w:br/>
          Смешались контуры, и краски, и черты,
          <w:br/>
          И в царстве мертвого бессильного молчанья
          <w:br/>
          Лишь дышат ядовитые цветы.
          <w:br/>
          Да жабы черные, исчадия трясины,
          <w:br/>
          Порою вынырнут из грязных спящих вод,
          <w:br/>
          И, словно радуясь обилью скользкой тины,
          <w:br/>
          Ведут зловещий хоровод.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2022-03-25T09:50:10+03:00</dcterms:created>
  <dcterms:modified xsi:type="dcterms:W3CDTF">2022-03-25T09:50:10+03:00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