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Брату человеку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Тяжело и прискорбно мне видеть,
          <w:br/>
          Как мой брат погибает родной.
          <w:br/>
          И стараюсь я всех ненавидеть,
          <w:br/>
          Кто враждует с его тишиной.
          <w:br/>
          <w:br/>
          Посмотри, как он трудится в поле,
          <w:br/>
          Пашет твердую землю сохой,
          <w:br/>
          И послушай ты песни про горе,
          <w:br/>
          Что поет он, идя бороздой.
          <w:br/>
          <w:br/>
          Или нет в тебе жалости нежной
          <w:br/>
          Ко страдальцу сохи с бороной?
          <w:br/>
          Видишь гибель ты сам неизбежной,
          <w:br/>
          А проходишь его стороной.
          <w:br/>
          <w:br/>
          Помоги же бороться с неволей,
          <w:br/>
          Залитою вином, и с нуждой!
          <w:br/>
          Иль не слышишь, он плачется долей
          <w:br/>
          В своей песне, идя бороздой?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2021-11-10T19:54:47+03:00</dcterms:created>
  <dcterms:modified xsi:type="dcterms:W3CDTF">2021-11-10T19:54:47+03:00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