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Бросьте скуку, как корку арбузную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Бросьте скуку, как корку арбузную, —
          <w:br/>
          Небо ясное, лёгкие сны.
          <w:br/>
          Парень лошадь имел и судьбу свою
          <w:br/>
          Интересную — до войны.
          <w:br/>
          <w:br/>
          А на войне, как на войне,
          <w:br/>
          А до войны, как до войны,
          <w:br/>
          Везде, по всей вселенной
          <w:br/>
          Он лихо ездил на коне
          <w:br/>
          В конце войны, в конце войны
          <w:br/>
          Последней, довоенной.
          <w:br/>
          <w:br/>
          Но туманы уже по росе плелись,
          <w:br/>
          Град прошёл по полям и мечтам.
          <w:br/>
          Для того чтобы тучи рассеялись,
          <w:br/>
          Парень нужен именно там.
          <w:br/>
          <w:br/>
          Там — на войне, как на войне,
          <w:br/>
          А до войны, как до войны,
          <w:br/>
          Везде, по всей вселенной
          <w:br/>
          Он лихо ездил на коне
          <w:br/>
          В конце войны, в конце весны
          <w:br/>
          Последней, довоенной.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2022-03-17T12:48:14+03:00</dcterms:created>
  <dcterms:modified xsi:type="dcterms:W3CDTF">2022-03-17T12:48:14+03:00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