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Бубны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Услышанъ барабанный бой жестокой,
          <w:br/>
           Въ близи, и на горе высокой:
          <w:br/>
           Война была въ низу, стоялъ тутъ ратный станъ:
          <w:br/>
           Тронулся и въ долу подобно барабанъ.
          <w:br/>
           Къ ружью къ ружью, кричатъ, блюдя команду строгу,
          <w:br/>
           И бьютъ везде тревогу.
          <w:br/>
           Но все сраженье то безъ крови обошлось:
          <w:br/>
           Нашлось,
          <w:br/>
           Въ верьху рабята были,
          <w:br/>
           И въ бубны били.
          <w:br/>
           Смотря изъ далека, не правь и не вини,
          <w:br/>
           И скоръ не будь въ ответе:
          <w:br/>
           Знай, вещи инаки въ дали очамъ на свете,
          <w:br/>
           Какъ подлинны они.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2022-04-27T05:14:51+03:00</dcterms:created>
  <dcterms:modified xsi:type="dcterms:W3CDTF">2022-04-27T05:14:51+03:00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