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Будет дальняя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дальняя дорога,
          <w:br/>
           то в рассвет, а то в закат.
          <w:br/>
           Будет давняя тревога —
          <w:br/>
           и по картам, и без карт.
          <w:br/>
          <w:br/>
          Юность, парусник счастливый,
          <w:br/>
           не простившись до конца,
          <w:br/>
           то в приливы, то в отливы
          <w:br/>
           тянет зрелые сердца.
          <w:br/>
          <w:br/>
          Нет, не строки — дарованье
          <w:br/>
           и природы, и судьбы,-
          <w:br/>
           этих смут очарованье,
          <w:br/>
           опьянение борьбы.
          <w:br/>
          <w:br/>
          Не оплатишь это небо,
          <w:br/>
           где — с орлами в унисон —
          <w:br/>
           чувствуешь, как грозно, нервно
          <w:br/>
           пахнет порохом озон…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2022-04-22T06:21:51+03:00</dcterms:created>
  <dcterms:modified xsi:type="dcterms:W3CDTF">2022-04-22T06:21:51+03:00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