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Будущим о прошедших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Ведь придёт и такая осень
          <w:br/>
           В каждый город и каждый дом,
          <w:br/>
           Когда нас наши внуки спросят
          <w:br/>
           О былом.
          <w:br/>
          <w:br/>
          Внуки скажут: «Молчать довольно,
          <w:br/>
           Вспомните, что и как:
          <w:br/>
           Дни, когда начинался Смольный
          <w:br/>
           И когда угрожал Колчак.
          <w:br/>
          <w:br/>
          И правда ли ещё тоже,
          <w:br/>
           Что Ленин ступал по ней,
          <w:br/>
           По площади, где позже
          <w:br/>
           Был выстроен Мавзолей?»
          <w:br/>
          <w:br/>
          Внуки спросят о давней дали
          <w:br/>
           Не отцов и матерей,-
          <w:br/>
           Нас, последних, что видали
          <w:br/>
           Первый из Октябрей.
          <w:br/>
          <w:br/>
          Так будем же беречь их,
          <w:br/>
           Эти перечни лет и зим,
          <w:br/>
           И будущим о прошедших
          <w:br/>
           Память передадим.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2022-04-22T03:24:12+03:00</dcterms:created>
  <dcterms:modified xsi:type="dcterms:W3CDTF">2022-04-22T03:24:12+03:00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