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"Бывало, в детстве под окном..."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в детстве под окном
          <w:br/>
          Мы ждем,- когда у нас
          <w:br/>
          Проснется гость, прибывший в дом
          <w:br/>
          Вчера в полночный час.
          <w:br/>
          <w:br/>
          Так и деревья. Стали в ряд,
          <w:br/>
          И ждут они давно,-
          <w:br/>
          Когда я брошу первый взгляд
          <w:br/>
          На них через окно.
          <w:br/>
          <w:br/>
          Я в этот загородный дом
          <w:br/>
          Приехал, как домой.
          <w:br/>
          Встает за садом и прудом
          <w:br/>
          Заря передо мной.
          <w:br/>
          <w:br/>
          Ее огнем озарены,
          <w:br/>
          Глядят в зеркальный шкаф
          <w:br/>
          Одна береза, две сосны,
          <w:br/>
          На цыпочки привстав.
          <w:br/>
          <w:br/>
          Деревья-дети стали в ряд.
          <w:br/>
          И слышу я вопрос:
          <w:br/>
          - Скажи, когда ты выйдешь в сад
          <w:br/>
          И что ты нам привез?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2021-11-10T10:34:48+03:00</dcterms:created>
  <dcterms:modified xsi:type="dcterms:W3CDTF">2021-11-10T10:34:48+03:00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