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и я художником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и я художником когда-то,
          <w:br/>
          Хоть поверить в это трудновато.
          <w:br/>
          Покупал, не чуя в них души,
          <w:br/>
          Кисти, краски и карандаши.
          <w:br/>
          Баночка с водою. Лист бумажный.
          <w:br/>
          Оживляю краску кистью влажной,
          <w:br/>
          И на лист ложится полоса,
          <w:br/>
          Отделив от моря небеса.
          <w:br/>
          Рисовал я тигров полосатых,
          <w:br/>
          Рисовал пиратов волосатых.
          <w:br/>
          Труб без дыма, пушек без огня
          <w:br/>
          Не было в то время у меня.
          <w:br/>
          Корабли дымят. Стреляют танки…
          <w:br/>
          Всё мутней, мутней водица в банке.
          <w:br/>
          Не могу припомнить я, когда
          <w:br/>
          Выплеснул ту воду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2022-03-19T09:56:35+03:00</dcterms:created>
  <dcterms:modified xsi:type="dcterms:W3CDTF">2022-03-19T09:56:35+03:00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