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слеп Гомер, и глух Бетховен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слеп Гомер, и глух Бетховен,
          <w:br/>
           И Демосфен косноязык.
          <w:br/>
           Но кто поднялся с ними вровень,
          <w:br/>
           Кто к музам, как они, привык?
          <w:br/>
           Так что ж педант, насупясь, пишет,
          <w:br/>
           Что творчество лишь тем дано,
          <w:br/>
           Кто остро видит, тонко слышит,
          <w:br/>
           Умеет говорить красно?
          <w:br/>
           Иль им, не озаренным духом,
          <w:br/>
           Один закон всего знаком —
          <w:br/>
           Творить со слишком тонким слухом
          <w:br/>
           И слишком длинным языком?..
          <w:br/>
           . . . . . . . 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2022-04-22T15:04:47+03:00</dcterms:created>
  <dcterms:modified xsi:type="dcterms:W3CDTF">2022-04-22T15:04:47+03:00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