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"Была и страсть, но ум холодный..."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и страсть, но ум холодный
          <w:br/>
          Ее себе поработил,
          <w:br/>
          И, проклинающий бесплодно,
          <w:br/>
          В могильном мраке я бродил.
          <w:br/>
          <w:br/>
          И час настал. Она далёко.
          <w:br/>
          И в сновиденьях красоты
          <w:br/>
          Меня не трогаешь глубоко,
          <w:br/>
          Меня не посещаешь ты.
          <w:br/>
          <w:br/>
          О, я стремлюсь к борьбе с собою,
          <w:br/>
          К бесплодной, может быть, борьбе...
          <w:br/>
          Когда-то полная тобою
          <w:br/>
          Душа тоскует — о тебе!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2021-11-11T07:24:42+03:00</dcterms:created>
  <dcterms:modified xsi:type="dcterms:W3CDTF">2021-11-11T07:24:42+03:00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