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перекрёстке двух дорог
          <w:br/>
           Лежал огромный рыжий дог.
          <w:br/>
           Он голову на лапы положил,
          <w:br/>
           Как будто бы от бега изнемог,
          <w:br/>
           Так что подняться
          <w:br/>
           Не хватало сил.
          <w:br/>
           Водители сигналили ему,
          <w:br/>
           Сбавляли скорость, проезжая мимо,
          <w:br/>
           А дог лежал все так же
          <w:br/>
           Недвижимо.
          <w:br/>
           И лишь вблизи я понял
          <w:br/>
           Почему…
          <w:br/>
           И тут же у дороги на пеньке
          <w:br/>
           Сидел мальчишка с поводком в руке.
          <w:br/>
           Таксист о чем-то спорил с постовым.
          <w:br/>
           А дог был мёртв…
          <w:br/>
           Темнела кровь под ним.
          <w:br/>
           По-видимому, сбил его таксист…
          <w:br/>
           Не потому ли был он так речист?
          <w:br/>
           И мальчик, что дружка не уберёг,
          <w:br/>
           Был так же неподвижен, как и дог.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2022-04-21T19:32:59+03:00</dcterms:created>
  <dcterms:modified xsi:type="dcterms:W3CDTF">2022-04-21T19:32:59+03:00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