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Александровском саду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 скамейке в Александровском саду<w:br/>Котелок склонился к шляпке с какаду:<w:br/>&laquo;Значит, в десять? Меблированные "Русь"...&raquo;<w:br/>Шляпка вздрогнула и пискнула: &laquo;Боюсь&raquo;.<w:br/>— &laquo;Ничего, моя хорошая, не трусь!<w:br/>Я ведь в случае чего-нибудь женюсь!&raquo;<w:br/>Засерели злые сумерки в саду,<w:br/>Шляпка вздрогнула и пискнула: &laquo;Приду!&raquo;<w:br/>Мимо шлялись пары пресных обезьян,<w:br/>И почти у каждой пары был роман.<w:br/>Падал дождь, мелькали сотни грязных ног,<w:br/>Выл мальчишка со шнурками для сапог.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2021-11-10T18:37:04+03:00</dcterms:created>
  <dcterms:modified xsi:type="dcterms:W3CDTF">2021-11-10T18:37:04+03:00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