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в старых переулках за Арбатом,
          <w:br/>
          Совсем особый город… Вот и март.
          <w:br/>
          И холодно и низко в мезонине,
          <w:br/>
          Немало крыс, но по ночам — чудесно.
          <w:br/>
          Днем — ростепель, капели, греет солнце,
          <w:br/>
          А ночью подморозит, станет чисто,
          <w:br/>
          Светло — и так похоже на Москву,
          <w:br/>
          Старинную, далекую. Усядусь,
          <w:br/>
          Огня не зажигая, возле окон,
          <w:br/>
          Облитых лунным светом, и смотрю
          <w:br/>
          На сад, на звезды редкие… Как нежно
          <w:br/>
          Весной ночное небо! Как спокойна
          <w:br/>
          Луна весною! Теплятся, как свечи,
          <w:br/>
          Кресты на древней церковке. Сквозь ветви
          <w:br/>
          В глубоком небе ласково сияют,
          <w:br/>
          Как золотые кованые шлемы,
          <w:br/>
          Головки мелких куполов…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2022-03-18T04:45:18+03:00</dcterms:created>
  <dcterms:modified xsi:type="dcterms:W3CDTF">2022-03-18T04:45:18+03:00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