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Сибири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и деревья слезятся,
          <w:br/>
           И речка в тумане черна,
          <w:br/>
           И просто нельзя догадаться,
          <w:br/>
           Что это апрель и весна.
          <w:br/>
           А вдоль берегов огороды,
          <w:br/>
           Дождями набухшая грязь…
          <w:br/>
           По правде, такая погода
          <w:br/>
           Мне по сердцу нынче как раз.
          <w:br/>
           Я думал, что век мой уж прожит,
          <w:br/>
           Что беды лишили огня…
          <w:br/>
           И рад я, что ветер тревожит,
          <w:br/>
           Что тучами давит меня.
          <w:br/>
           Шаги хоть по грязи, но быстры.
          <w:br/>
           Приятно идти и дышать…
          <w:br/>
           Иду. На свободу. На выстрел.
          <w:br/>
           На все, что дерзнет помешать.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2022-04-22T11:03:01+03:00</dcterms:created>
  <dcterms:modified xsi:type="dcterms:W3CDTF">2022-04-22T11:03:01+03:00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