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Шиомгвиме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Железный балкон,
          <w:br/>
          уютный и ветхий.
          <w:br/>
          О, люди редко бывают тут.
          <w:br/>
          Зато миндаль
          <w:br/>
          сюда наклоняется веткой,
          <w:br/>
          и липы опадают,
          <w:br/>
          когда отцветут.
          <w:br/>
          <w:br/>
          Эти деревья намного старше,
          <w:br/>
          намного старше,
          <w:br/>
          чем я и ты.
          <w:br/>
          Но неужели
          <w:br/>
          этим деревьям не страшно
          <w:br/>
          одиночество келий и темноты?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2022-03-18T07:30:08+03:00</dcterms:created>
  <dcterms:modified xsi:type="dcterms:W3CDTF">2022-03-18T07:30:08+03:00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