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альбом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И. Лиснянской
          <w:br/>
          <w:br/>
          Что нам досталось, Инна,
          <w:br/>
          как поглядеть окрест?
          <w:br/>
          Прекрасная картина
          <w:br/>
          сомнительных торжеств,
          <w:br/>
          поверженные храмы
          <w:br/>
          и вера в светлый день,
          <w:br/>
          тревожный шепот мамы,
          <w:br/>
          и Арарата тень.
          <w:br/>
          <w:br/>
          А что осталось, Инна,
          <w:br/>
          как поглядеть вокруг?
          <w:br/>
          Бескрайняя равнина
          <w:br/>
          и взмах родимых рук,
          <w:br/>
          и робкие надежды,
          <w:br/>
          что не подбит итог,
          <w:br/>
          что жизнь течет, как прежде,
          <w:br/>
          хоть и слезой со щек.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2022-03-17T17:52:42+03:00</dcterms:created>
  <dcterms:modified xsi:type="dcterms:W3CDTF">2022-03-17T17:52:42+03:00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