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Нет!- я не требую вниманья
          <w:br/>
          На грустный бред души моей,
          <w:br/>
          Не открывать свои желанья
          <w:br/>
          Привыкнул я с давнишних дней.
          <w:br/>
          Пишу, пишу рукой небрежной,
          <w:br/>
          Чтоб здесь чрез много скучных лет
          <w:br/>
          От жизни краткой, но мятежной
          <w:br/>
          Какой-нибудь остался след.
          <w:br/>
          <w:br/>
          <span class="cen">2</span>
          <w:br/>
          <w:br/>
          Быть может, некогда случится,
          <w:br/>
          Что, все страницы пробежав,
          <w:br/>
          На эту взор ваш устремится,
          <w:br/>
          И вы промолвите: он прав;
          <w:br/>
          Быть может, долго стих унылый
          <w:br/>
          Тот взгляд удержит над собой,
          <w:br/>
          Как близ дороги столбовой
          <w:br/>
          Пришельца - памятник могилы!..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2021-11-10T11:31:43+03:00</dcterms:created>
  <dcterms:modified xsi:type="dcterms:W3CDTF">2021-11-10T11:31:43+03:00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