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бедной хате в назарете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бедной хате в Назарете
          <w:br/>
          Обитал ребёнок-Бог.
          <w:br/>
          Он однажды на рассвете,
          <w:br/>
          Выйдя тихо за порог,
          <w:br/>
          Забавлялся влажной глиной, —
          <w:br/>
          Он кускам её давал
          <w:br/>
          Жизнь и образ голубиный,
          <w:br/>
          И на волю отпускал, —
          <w:br/>
          И неслись они далёко,
          <w:br/>
          И блаженство бытия
          <w:br/>
          Возвещала от востока
          <w:br/>
          Новозданная семья.
          <w:br/>
          О, Божественная Сила,
          <w:br/>
          И ко мне сходила ты
          <w:br/>
          И душе моей дарила
          <w:br/>
          Окрылённые мечты, —
          <w:br/>
          Утром дней благоуханных
          <w:br/>
          Жизни трепетной моей
          <w:br/>
          Вереницы новозданных
          <w:br/>
          Назаретских голубей.
          <w:br/>
          Ниспошли ещё мне снова
          <w:br/>
          В жизнь туманную мою
          <w:br/>
          Из томления земного
          <w:br/>
          Сотворённую семью.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2022-03-21T22:17:58+03:00</dcterms:created>
  <dcterms:modified xsi:type="dcterms:W3CDTF">2022-03-21T22:17:58+03:00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