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безвременье времени турбины воли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безвременье времени турбины воли,
          <w:br/>
           Как океанские пароходы, роют винтом
          <w:br/>
           Мгновенный поверхностный след,— не его ли,
          <w:br/>
           Смотри, пожирают волны вон там.
          <w:br/>
           Все призрак. Живет лишь один настоящий
          <w:br/>
           Над нашими я, над смертью, для нас
          <w:br/>
           Клокочущий яхонт, смарагд кипящий,
          <w:br/>
           Опенивающий пароходный нос.
          <w:br/>
           Ни на что не надеясь, ни в чем не каясь,
          <w:br/>
           Без прошлого и будущего, с бездной в ладу,
          <w:br/>
           Под волнорезом настоящего плыть, кувыркаясь,
          <w:br/>
           Обгоняясь, играя, как дельфин молодой!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2022-04-26T11:20:51+03:00</dcterms:created>
  <dcterms:modified xsi:type="dcterms:W3CDTF">2022-04-26T11:20:51+03:00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