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белой рубашке в осоке лежу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белой рубашке в осоке лежу,
          <w:br/>
          Катится древняя Шуя.
          <w:br/>
          Каждым неярким лучом дорожу,
          <w:br/>
          Каждым цветком дорожу я.
          <w:br/>
          <w:br/>
          То потуманнее, то посветлей,
          <w:br/>
          Тихо, немного уныло
          <w:br/>
          Та же звезда, что над жизнью моей,
          <w:br/>
          Будет гореть над могилой…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2022-03-19T07:30:40+03:00</dcterms:created>
  <dcterms:modified xsi:type="dcterms:W3CDTF">2022-03-19T07:30:40+03:00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