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глуши, измучась жизнью постной,
          <w:br/>
          Изнемогая животом,
          <w:br/>
          Я не парю — сижу орлом
          <w:br/>
          И болен праздностью поносной.
          <w:br/>
          <w:br/>
          Бумаги берегу запас,
          <w:br/>
          Натугу вдохновенья чуждый,
          <w:br/>
          Хожу я редко на Парнас,
          <w:br/>
          И только за большою нуждой.
          <w:br/>
          <w:br/>
          Но твой затейливый навоз
          <w:br/>
          Приятно мне щекотит нос:
          <w:br/>
          Хвостова он напоминает,
          <w:br/>
          Отца зубастых голубей,
          <w:br/>
          И дух мой снова позывает
          <w:br/>
          Ко испражненью прежних дней.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2021-11-10T17:35:56+03:00</dcterms:created>
  <dcterms:modified xsi:type="dcterms:W3CDTF">2021-11-10T17:35:56+03:00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