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двадцатом веке дневники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двадцатом веке дневники
          <w:br/>
           не пишутся, и ни строки
          <w:br/>
           потомкам не оставят:
          <w:br/>
           Наш век ни спор, ни разговор,
          <w:br/>
           ни заговор, ни оговор
          <w:br/>
           записывать не станет.
          <w:br/>
          <w:br/>
          Он столько видел, этот век, –
          <w:br/>
           смятенных вер, снесённых вех,
          <w:br/>
           невставших ванек-встанек,
          <w:br/>
           что неохота вспоминать.
          <w:br/>
           Он вечером в свою тетрадь
          <w:br/>
           записывать не станет.
          <w:br/>
          <w:br/>
          Но стих – прибежище души.
          <w:br/>
           Без страха в рифму всё пиши.
          <w:br/>
           За образом – как за стеною.
          <w:br/>
           За стихотворною строкой,
          <w:br/>
           как за разлившейся рекой,
          <w:br/>
           как за бронёй цельностальною.
          <w:br/>
          <w:br/>
          Лишь по прошествии веков
          <w:br/>
           из скомканных черновиков,
          <w:br/>
           из спутанных метафор
          <w:br/>
           всё извлекут, что ни таят:
          <w:br/>
           и жизнь и смерть,
          <w:br/>
           и мёд и яд,
          <w:br/>
           а также соль и сахар.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2022-04-27T03:47:03+03:00</dcterms:created>
  <dcterms:modified xsi:type="dcterms:W3CDTF">2022-04-27T03:47:03+03:00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