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дневных лучах и в сонной мгле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дневных лучах и в сонной мгле,
          <w:br/>
          В моей траве, в моей земле,
          <w:br/>
          В моих кустах я схоронил
          <w:br/>
          Мечты о жизни, клады сил,
          <w:br/>
          И окружился я стеной,
          <w:br/>
          Мой свет померк передо мной,
          <w:br/>
          И я забыл, давно забыл,
          <w:br/>
          Где притаились клады сил.
          <w:br/>
          Порой, взобравшись по стене,
          <w:br/>
          Сижу печально на окне, —
          <w:br/>
          И силы спят в земле сырой,
          <w:br/>
          Под неподвижною травой.
          <w:br/>
          Как пробудить их? Как воззвать?
          <w:br/>
          Иль им вовеки мирно спать,
          <w:br/>
          А мне холодной тишиной
          <w:br/>
          Томиться вечно за стеной?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2022-03-18T14:29:48+03:00</dcterms:created>
  <dcterms:modified xsi:type="dcterms:W3CDTF">2022-03-18T14:29:48+03:00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