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драгоценнейшую оправу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драгоценнейшую оправу
          <w:br/>
           девятнадцатого столетья
          <w:br/>
           я вставляю себя и ораву
          <w:br/>
           современного многопоэтья.
          <w:br/>
          <w:br/>
          Поднимаю повыше небо –
          <w:br/>
           устанавливаю повыше,
          <w:br/>
           восстанавливаю, что повыжгли
          <w:br/>
           ради славы, ради хлеба,
          <w:br/>
           главным образом, ради удобства,
          <w:br/>
           прежде званного просто комфортом,
          <w:br/>
           и пускаю десятым сортом
          <w:br/>
           то, что первым считалось сортом.
          <w:br/>
          <w:br/>
          Я развешиваю портреты
          <w:br/>
           Пушкина и его плеяды.
          <w:br/>
           О, какими огнями согреты
          <w:br/>
           их усмешек тонкие яды,
          <w:br/>
           до чего их очки блистают,
          <w:br/>
           как сверкают их манишки
          <w:br/>
           в те часы, когда листают
          <w:br/>
           эти классики наши книжки.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2022-04-27T03:46:27+03:00</dcterms:created>
  <dcterms:modified xsi:type="dcterms:W3CDTF">2022-04-27T03:46:27+03:00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