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дубраве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Мира не переделаешь,
          <w:br/>
          Благородства в него не вложишь.
          <w:br/>
          Черное подло, как белое,
          <w:br/>
          Повсюду одно и то же.
          <w:br/>
          Все партии отвратительны,
          <w:br/>
          Потому что они партийны.
          <w:br/>
          Поэтому с людьми мучительно:
          <w:br/>
          Их подлость почти стихийна.
          <w:br/>
          В деревне ли жить ли, в городе ль,
          <w:br/>
          Ах, люди повсюду люди.
          <w:br/>
          Уж лучше к простору озер идти:
          <w:br/>
          Там все же их меньше будет.
          <w:br/>
          Вздохнешь на безлюдьи чуточку
          <w:br/>
          От вздора, вражды и каверз,
          <w:br/>
          Спасительную взяв удочку,
          <w:br/>
          К зеленой идя дубраве…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2022-03-22T11:39:11+03:00</dcterms:created>
  <dcterms:modified xsi:type="dcterms:W3CDTF">2022-03-22T11:39:11+03:00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