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его саду растет рябина..."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его саду растет рябина. 
          <w:br/>
          В его дому живет кручина. 
          <w:br/>
          На нем изношенный кафтан. 
          <w:br/>
          Глаза окутаны туманом, 
          <w:br/>
          Как будто налито шафраном 
          <w:br/>
          Лицо, и согнут тощий стан.
          <w:br/>
          <w:br/>
          Надежда милая убита, 
          <w:br/>
          И что от бед ему защита? 
          <w:br/>
          Терпеть судьба ему велит. 
          <w:br/>
          Перед его печальной хатой, 
          <w:br/>
          Враждебной властию заклятой, 
          <w:br/>
          Рябина горькая стоит.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2021-11-11T06:14:24+03:00</dcterms:created>
  <dcterms:modified xsi:type="dcterms:W3CDTF">2021-11-11T06:14:24+03:00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