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жарком золоте заката Пирамиды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жарком золоте заката Пирамиды,
          <w:br/>
          Вдоль по Нилу, на утеху иностранцам,
          <w:br/>
          Шёлком в воду светят парусные лодки
          <w:br/>
          И бежит луксорский белый пароход.
          <w:br/>
          Это час, когда за Нилом пальмы чётки,
          <w:br/>
          И в Каире блещут стёкла алым глянцем,
          <w:br/>
          И хедив в ландо катается, и гиды
          <w:br/>
          По кофейням отдыхают от господ.
          <w:br/>
          <w:br/>
          А сиреневые дали,  — там, на юге,
          <w:br/>
          На нубийском диком юге,  — мутны, знойны
          <w:br/>
          И всё так же миру чужды, заповедны,
          <w:br/>
          Как при Хуфу, при Камбизе… Я привёз
          <w:br/>
          Лук оттуда и колчан зелёно-медный,
          <w:br/>
          Щит из кожи бегемота, дротик стройный,
          <w:br/>
          Мех пантеры, сеть заржавленной кольчуги,
          <w:br/>
          Но какая мне в них надобность  — вопрос.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2022-03-19T20:19:56+03:00</dcterms:created>
  <dcterms:modified xsi:type="dcterms:W3CDTF">2022-03-19T20:19:56+03:00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