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заливе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мёртвый якорь кинули бакан,
          <w:br/>
          И вот, среди кипящего залива,
          <w:br/>
          Он прыгает и мечется тоскливо,
          <w:br/>
          И звон его несётся сквозь туман.
          <w:br/>
          <w:br/>
          Осенний мрак сгущается вдали,
          <w:br/>
          Подходит ночь, — и по волнам тяжёлым
          <w:br/>
          Ныряют и качаются за молом
          <w:br/>
          Рыбацкие пустые корабли.
          <w:br/>
          <w:br/>
          И мачты их средь тёмной высоты
          <w:br/>
          Чертят туман всё шире и быстрее,
          <w:br/>
          И плавают среди тумана реи,
          <w:br/>
          Как чёрные могильные кресты.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2022-03-19T10:13:56+03:00</dcterms:created>
  <dcterms:modified xsi:type="dcterms:W3CDTF">2022-03-19T10:13:56+03:00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