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заседании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Грубой жизнью оглушенный,
          <w:br/>
           Нестерпимо уязвленный,
          <w:br/>
           Опускаю веки я —
          <w:br/>
           И дремлю, чтоб легче минул,
          <w:br/>
           Чтобы как отлив отхлынул
          <w:br/>
           Шум земного бытия.
          <w:br/>
           Лучше спать, чем слушать речи
          <w:br/>
           Злобной жизни человечьей,
          <w:br/>
           Малых правд пустую прю.
          <w:br/>
           Все я знаю, все я вижу —
          <w:br/>
           Лучше сном к себе приближу
          <w:br/>
           Неизвестную зарю.
          <w:br/>
           А уж если сны приснятся,
          <w:br/>
           То пускай в них повторятся
          <w:br/>
           Детства давние года:
          <w:br/>
           Снег на дворике московском
          <w:br/>
           Иль — в Петровском-Разумовском
          <w:br/>
           Пар над зеркалом пруда.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2022-04-23T20:14:07+03:00</dcterms:created>
  <dcterms:modified xsi:type="dcterms:W3CDTF">2022-04-23T20:14:07+03:00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