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игольчатых чумных бокалах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игольчатых чумных бокалах
          <w:br/>
          Мы пьем наважденье причин,
          <w:br/>
          Касаемся крючьями малых,
          <w:br/>
          Как легкая смерть, величин.
          <w:br/>
          И там, где сцепились бирюльки,
          <w:br/>
          Ребенок молчанье хранит,
          <w:br/>
          Большая вселенная в люльке
          <w:br/>
          У маленькой вечности спит.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2022-03-19T08:22:46+03:00</dcterms:created>
  <dcterms:modified xsi:type="dcterms:W3CDTF">2022-03-19T08:22:46+03:00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