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избе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изба, дымя трубой,
          <w:br/>
          Живет в избе старик рябой,
          <w:br/>
          Живет за окнами с резьбой
          <w:br/>
          Старуха, гордая собой,
          <w:br/>
          И крепко, крепко в свой предел -
          <w:br/>
          Вдали от всех вселенских дел -
          <w:br/>
          Вросла избушка за бугром
          <w:br/>
          Со всем семейством и добром!
          <w:br/>
          И только сын заводит речь,
          <w:br/>
          Что не желает дом стеречь,
          <w:br/>
          И все глядит за перевал,
          <w:br/>
          Где он ни разу не бывал...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2021-11-11T04:22:55+03:00</dcterms:created>
  <dcterms:modified xsi:type="dcterms:W3CDTF">2021-11-11T04:22:55+03:00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