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каждой щелочке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каждой щелочке,
          <w:br/>
           В каждом узоре
          <w:br/>
           Жизнь богата и многогранна.
          <w:br/>
           Всюду — даже среди инфузорий
          <w:br/>
           Лилипуты
          <w:br/>
           И великаны.
          <w:br/>
          <w:br/>
          После каждой своей потери
          <w:br/>
           Жизнь становится полноценней —
          <w:br/>
           Так индейцы
          <w:br/>
           Ушли из прерий,
          <w:br/>
           Так суфлеры
          <w:br/>
           Сползли со сцены…
          <w:br/>
          <w:br/>
          Но сквозь тонкую оболочку
          <w:br/>
           Исторической перспективы
          <w:br/>
           Пробивается эта строчка
          <w:br/>
           Мною выдуманным мотивом.
          <w:br/>
          <w:br/>
          Но в глазах твоих, дорогая,
          <w:br/>
           Отражается наша эра
          <w:br/>
           Промелькнувшим в зрачке
          <w:br/>
           Трамваем,
          <w:br/>
           Красным галстуком
          <w:br/>
           Пионера.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2022-04-23T07:59:19+03:00</dcterms:created>
  <dcterms:modified xsi:type="dcterms:W3CDTF">2022-04-23T07:59:19+03:00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