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конце концов судьба любая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конце концов судьба любая
          <w:br/>
           Могла бы быть моей судьбой.
          <w:br/>
           От безразличья погибая,
          <w:br/>
           Гляжу на вечер голубой:
          <w:br/>
          <w:br/>
          Домишки покосились вправо
          <w:br/>
           Под нежным натиском веков,
          <w:br/>
           А дальше тишина и слава
          <w:br/>
           Весны, заката, облаков.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2022-04-22T21:50:10+03:00</dcterms:created>
  <dcterms:modified xsi:type="dcterms:W3CDTF">2022-04-22T21:50:10+03:00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