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леса безлюдной стороны..."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леса безлюдной стороны
          <w:br/>
          И чуждой шумному веселью
          <w:br/>
          Меня порой уносят сны
          <w:br/>
          В твою приветливую келью.
          <w:br/>
          <w:br/>
          В благоуханье простоты,
          <w:br/>
          Цветок — дитя дубравной сени,
          <w:br/>
          Опять встречать выходишь ты
          <w:br/>
          Меня на шаткие ступени.
          <w:br/>
          <w:br/>
          Вечерний воздух влажно чист,
          <w:br/>
          Вся покраснев, ты жмешь мне руки,
          <w:br/>
          И, сонных лип тревожа лист,
          <w:br/>
          Порхают гаснущие звуки.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2021-11-10T09:59:27+03:00</dcterms:created>
  <dcterms:modified xsi:type="dcterms:W3CDTF">2021-11-10T09:59:27+03:00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