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лимузине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вошла в моторный лимузин,
          <w:br/>
          Эскизя страсть в корректном кавалере,
          <w:br/>
          И в хрупоте танцующих резин
          <w:br/>
          Восстановила голос Кавальери.
          <w:br/>
          <w:br/>
          Кто звал ее на лестнице: "Manon?"
          <w:br/>
          И ножки ей в прохладном вестибюле,-
          <w:br/>
          Хотя она и бросила: "Mais non!"* -
          <w:br/>
          Чьи руки властно мехово обули?
          <w:br/>
          <w:br/>
          Да все же он, пустой, как шантеклер,
          <w:br/>
          Проборчатый, офраченный картавец,
          <w:br/>
          Желательный для многих кавалер,
          <w:br/>
          Использованный многими красавец.
          <w:br/>
          <w:br/>
          О, женщина! Зови его в турне,
          <w:br/>
          Бери его, пожалуй, в будуары...
          <w:br/>
          Но не води с собою на Массне:
          <w:br/>
          "Письмо" Массне... Оно не для гитары!..
          <w:br/>
          <w:br/>
          * Но нет (франц.).- Ред.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2021-11-11T04:59:44+03:00</dcterms:created>
  <dcterms:modified xsi:type="dcterms:W3CDTF">2021-11-11T04:59:44+03:00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