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нас любящие женщины, порою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нас любящие женщины, порою,
          <w:br/>
           Находят добродетелей запас.
          <w:br/>
           Мы в их сердцах то боги, то герои,
          <w:br/>
           А их сердца, что пъедестал для нас.
          <w:br/>
           Как-будто мы и вправду так красивы
          <w:br/>
           И так умны. Скорей наоборот.
          <w:br/>
           Но никакие доводы не в силах
          <w:br/>
           Столкнуть нас с незаслуженных высот.
          <w:br/>
           Пока не хлынет разочарованье,
          <w:br/>
           И все в обычном свете предстает,
          <w:br/>
           А бывший бог, улегшись на диване,
          <w:br/>
           Других высот уже не признает.
          <w:br/>
           Так как же нужно и любить и жить,
          <w:br/>
           Чтоб пъедесталы не давали трещин,
          <w:br/>
           Чтобы высоты в сердце заслужить
          <w:br/>
           И быть достойным заблуждений женщин.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2022-04-21T22:54:08+03:00</dcterms:created>
  <dcterms:modified xsi:type="dcterms:W3CDTF">2022-04-21T22:54:08+03:00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