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окрестностях Мадрида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глядела мне в душу с улыбкой богини.
          <w:br/>
          Ты со мною была, но была на картине.
          <w:br/>
          Ты собой создавала виденье Искусства,
          <w:br/>
          Озаренное пламенем яркого чувства.
          <w:br/>
          Мы стремились к горам из Испанской столицы.
          <w:br/>
          Мы с тобой улетали, как вольные птицы.
          <w:br/>
          И дома чуть виднелись, в лучах утопая.
          <w:br/>
          И над нами раскинулась ширь голубая.
          <w:br/>
          И пред нами предстала вдали Гвадаррама,
          <w:br/>
          Как преддверье воздушного белого храма.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2022-03-23T19:36:00+03:00</dcterms:created>
  <dcterms:modified xsi:type="dcterms:W3CDTF">2022-03-23T19:36:00+03:00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