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подвалах — красные окошки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подвалах — красные окошки.
          <w:br/>
          Визжат несчастные гармошки, —
          <w:br/>
          Как будто не было флажков,
          <w:br/>
          Мешков, штыков, большевиков.
          <w:br/>
          <w:br/>
          Так русский дух с подвалом сросся, —
          <w:br/>
          Как будто не было и вовсе
          <w:br/>
          На Красной площади — гробов,
          <w:br/>
          Ни обезглавленных гербов.
          <w:br/>
          <w:br/>
          . . . ладонь с ладонью —
          <w:br/>
          Так наша жизнь слилась с гармонью.
          <w:br/>
          Как будто Интернационал
          <w:br/>
          У нас и дня не гостевал.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2022-03-18T22:45:56+03:00</dcterms:created>
  <dcterms:modified xsi:type="dcterms:W3CDTF">2022-03-18T22:45:56+03:00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