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Вместе весна и лето
          <w:br/>
          Нынче гостят в Москве.
          <w:br/>
          Сколько рассеяно света
          <w:br/>
          В тучах и в синеве.
          <w:br/>
          <w:br/>
          Мирно Москва проснулась
          <w:br/>
          В этот июньский день.
          <w:br/>
          Только что развернулась
          <w:br/>
          В скверах ее сирень…
          <w:br/>
          <w:br/>
          Разом, в одно мгновенье,
          <w:br/>
          Все изменилось кругом.
          <w:br/>
          Юноша в майке весенней
          <w:br/>
          Смотрит суровым бойцом.
          <w:br/>
          <w:br/>
          Девушка стала сестрою,
          <w:br/>
          Крест — на ее рукаве.
          <w:br/>
          Сколько безвестных героев
          <w:br/>
          Ходит сейчас по Москве…
          <w:br/>
          <w:br/>
          Все на борьбу с врагами,
          <w:br/>
          В грозный и дальний поход!
          <w:br/>
          По небу ходит кругами
          <w:br/>
          Сторож страны — самолет.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2022-03-20T20:30:39+03:00</dcterms:created>
  <dcterms:modified xsi:type="dcterms:W3CDTF">2022-03-20T20:30:39+03:00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